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43" w:rsidRPr="00081943" w:rsidRDefault="00081943" w:rsidP="00081943">
      <w:pPr>
        <w:rPr>
          <w:rFonts w:ascii="Tahoma" w:hAnsi="Tahoma" w:cs="Tahoma"/>
          <w:sz w:val="24"/>
          <w:szCs w:val="24"/>
        </w:rPr>
      </w:pPr>
      <w:r w:rsidRPr="00081943">
        <w:rPr>
          <w:rFonts w:ascii="Tahoma" w:hAnsi="Tahoma" w:cs="Tahoma"/>
          <w:b/>
          <w:bCs/>
          <w:sz w:val="24"/>
          <w:szCs w:val="24"/>
        </w:rPr>
        <w:t>LEGAL NOTICES AND TERMS AND CONDITIONS OF USE</w:t>
      </w:r>
    </w:p>
    <w:p w:rsidR="00081943" w:rsidRPr="00081943" w:rsidRDefault="00081943" w:rsidP="00081943">
      <w:pPr>
        <w:rPr>
          <w:rFonts w:ascii="Tahoma" w:hAnsi="Tahoma" w:cs="Tahoma"/>
          <w:sz w:val="24"/>
          <w:szCs w:val="24"/>
        </w:rPr>
      </w:pPr>
      <w:r>
        <w:rPr>
          <w:rFonts w:ascii="Tahoma" w:hAnsi="Tahoma" w:cs="Tahoma"/>
          <w:sz w:val="24"/>
          <w:szCs w:val="24"/>
        </w:rPr>
        <w:t xml:space="preserve">Your use of the Kelley, </w:t>
      </w:r>
      <w:proofErr w:type="spellStart"/>
      <w:r>
        <w:rPr>
          <w:rFonts w:ascii="Tahoma" w:hAnsi="Tahoma" w:cs="Tahoma"/>
          <w:sz w:val="24"/>
          <w:szCs w:val="24"/>
        </w:rPr>
        <w:t>Scristmier</w:t>
      </w:r>
      <w:proofErr w:type="spellEnd"/>
      <w:r>
        <w:rPr>
          <w:rFonts w:ascii="Tahoma" w:hAnsi="Tahoma" w:cs="Tahoma"/>
          <w:sz w:val="24"/>
          <w:szCs w:val="24"/>
        </w:rPr>
        <w:t xml:space="preserve"> &amp; Byrne</w:t>
      </w:r>
      <w:r w:rsidR="00C13CB7">
        <w:rPr>
          <w:rFonts w:ascii="Tahoma" w:hAnsi="Tahoma" w:cs="Tahoma"/>
          <w:sz w:val="24"/>
          <w:szCs w:val="24"/>
        </w:rPr>
        <w:t xml:space="preserve"> P.C., L.L.O., w</w:t>
      </w:r>
      <w:r w:rsidRPr="00081943">
        <w:rPr>
          <w:rFonts w:ascii="Tahoma" w:hAnsi="Tahoma" w:cs="Tahoma"/>
          <w:sz w:val="24"/>
          <w:szCs w:val="24"/>
        </w:rPr>
        <w:t>eb site is subject to the following terms and conditions. By accessing our Web site, you acknowledge that you have read the following legal notices and terms and conditions of use and you accept such terms and conditions of use:</w:t>
      </w:r>
      <w:bookmarkStart w:id="0" w:name="_GoBack"/>
      <w:bookmarkEnd w:id="0"/>
    </w:p>
    <w:p w:rsidR="00081943" w:rsidRPr="00081943" w:rsidRDefault="00081943" w:rsidP="00081943">
      <w:pPr>
        <w:rPr>
          <w:rFonts w:ascii="Tahoma" w:hAnsi="Tahoma" w:cs="Tahoma"/>
          <w:sz w:val="24"/>
          <w:szCs w:val="24"/>
        </w:rPr>
      </w:pPr>
      <w:r w:rsidRPr="00081943">
        <w:rPr>
          <w:rFonts w:ascii="Tahoma" w:hAnsi="Tahoma" w:cs="Tahoma"/>
          <w:b/>
          <w:bCs/>
          <w:sz w:val="24"/>
          <w:szCs w:val="24"/>
        </w:rPr>
        <w:t>No Legal Advice or Attorney-Client Relationship</w:t>
      </w:r>
      <w:proofErr w:type="gramStart"/>
      <w:r w:rsidRPr="00081943">
        <w:rPr>
          <w:rFonts w:ascii="Tahoma" w:hAnsi="Tahoma" w:cs="Tahoma"/>
          <w:b/>
          <w:bCs/>
          <w:sz w:val="24"/>
          <w:szCs w:val="24"/>
        </w:rPr>
        <w:t>:</w:t>
      </w:r>
      <w:proofErr w:type="gramEnd"/>
      <w:r w:rsidRPr="00081943">
        <w:rPr>
          <w:rFonts w:ascii="Tahoma" w:hAnsi="Tahoma" w:cs="Tahoma"/>
          <w:sz w:val="24"/>
          <w:szCs w:val="24"/>
        </w:rPr>
        <w:br/>
        <w:t>We have prepared the materials set forth on our Web site for general informational purposes only. This information is not legal advice, nor is it intended to create, and your receipt of it does not constitute, an attorney-client relationship. You should not act or refrain from acting based upon this information without seeking professional legal counsel.</w:t>
      </w:r>
    </w:p>
    <w:p w:rsidR="00081943" w:rsidRPr="00081943" w:rsidRDefault="00081943" w:rsidP="00081943">
      <w:pPr>
        <w:rPr>
          <w:rFonts w:ascii="Tahoma" w:hAnsi="Tahoma" w:cs="Tahoma"/>
          <w:sz w:val="24"/>
          <w:szCs w:val="24"/>
        </w:rPr>
      </w:pPr>
      <w:r w:rsidRPr="00081943">
        <w:rPr>
          <w:rFonts w:ascii="Tahoma" w:hAnsi="Tahoma" w:cs="Tahoma"/>
          <w:b/>
          <w:bCs/>
          <w:sz w:val="24"/>
          <w:szCs w:val="24"/>
        </w:rPr>
        <w:t>Confidentiality</w:t>
      </w:r>
      <w:proofErr w:type="gramStart"/>
      <w:r w:rsidRPr="00081943">
        <w:rPr>
          <w:rFonts w:ascii="Tahoma" w:hAnsi="Tahoma" w:cs="Tahoma"/>
          <w:b/>
          <w:bCs/>
          <w:sz w:val="24"/>
          <w:szCs w:val="24"/>
        </w:rPr>
        <w:t>:</w:t>
      </w:r>
      <w:proofErr w:type="gramEnd"/>
      <w:r w:rsidRPr="00081943">
        <w:rPr>
          <w:rFonts w:ascii="Tahoma" w:hAnsi="Tahoma" w:cs="Tahoma"/>
          <w:sz w:val="24"/>
          <w:szCs w:val="24"/>
        </w:rPr>
        <w:br/>
        <w:t>Do not send us any confidential information or documents in response to this Web site without first contacting us and receiving authorization from one of our attorneys to do so. Unsolicited confidential information or documents sent to us may not be subject to the attorney-client privilege and may not be treated as confidential. Absent such authorization, we will not consider any such unsolicited information or documents sent to us as confidential. We do not collect personally identifiable information about those who visit our Web site.</w:t>
      </w:r>
    </w:p>
    <w:p w:rsidR="00081943" w:rsidRPr="00081943" w:rsidRDefault="00081943" w:rsidP="00081943">
      <w:pPr>
        <w:rPr>
          <w:rFonts w:ascii="Tahoma" w:hAnsi="Tahoma" w:cs="Tahoma"/>
          <w:sz w:val="24"/>
          <w:szCs w:val="24"/>
        </w:rPr>
      </w:pPr>
      <w:r w:rsidRPr="00081943">
        <w:rPr>
          <w:rFonts w:ascii="Tahoma" w:hAnsi="Tahoma" w:cs="Tahoma"/>
          <w:b/>
          <w:bCs/>
          <w:sz w:val="24"/>
          <w:szCs w:val="24"/>
        </w:rPr>
        <w:t>Links to Third-Party Internet Sites and Referrals</w:t>
      </w:r>
      <w:proofErr w:type="gramStart"/>
      <w:r w:rsidRPr="00081943">
        <w:rPr>
          <w:rFonts w:ascii="Tahoma" w:hAnsi="Tahoma" w:cs="Tahoma"/>
          <w:b/>
          <w:bCs/>
          <w:sz w:val="24"/>
          <w:szCs w:val="24"/>
        </w:rPr>
        <w:t>:</w:t>
      </w:r>
      <w:proofErr w:type="gramEnd"/>
      <w:r w:rsidRPr="00081943">
        <w:rPr>
          <w:rFonts w:ascii="Tahoma" w:hAnsi="Tahoma" w:cs="Tahoma"/>
          <w:sz w:val="24"/>
          <w:szCs w:val="24"/>
        </w:rPr>
        <w:br/>
        <w:t>Our Web site may contain links to other third-party Internet sites. We do not necessarily endorse, and are not responsible for, any third-party content that may be accessed through our Web site, nor do we intend such links to be referrals or endorsements of the linked entities. We will not accept cases or clients referred to us by any for-profit referral service.</w:t>
      </w:r>
    </w:p>
    <w:p w:rsidR="00081943" w:rsidRPr="00081943" w:rsidRDefault="00081943" w:rsidP="00081943">
      <w:pPr>
        <w:rPr>
          <w:rFonts w:ascii="Tahoma" w:hAnsi="Tahoma" w:cs="Tahoma"/>
          <w:sz w:val="24"/>
          <w:szCs w:val="24"/>
        </w:rPr>
      </w:pPr>
      <w:r w:rsidRPr="00081943">
        <w:rPr>
          <w:rFonts w:ascii="Tahoma" w:hAnsi="Tahoma" w:cs="Tahoma"/>
          <w:b/>
          <w:bCs/>
          <w:sz w:val="24"/>
          <w:szCs w:val="24"/>
        </w:rPr>
        <w:t>Limitation of Liability</w:t>
      </w:r>
      <w:proofErr w:type="gramStart"/>
      <w:r w:rsidRPr="00081943">
        <w:rPr>
          <w:rFonts w:ascii="Tahoma" w:hAnsi="Tahoma" w:cs="Tahoma"/>
          <w:b/>
          <w:bCs/>
          <w:sz w:val="24"/>
          <w:szCs w:val="24"/>
        </w:rPr>
        <w:t>:</w:t>
      </w:r>
      <w:proofErr w:type="gramEnd"/>
      <w:r w:rsidRPr="00081943">
        <w:rPr>
          <w:rFonts w:ascii="Tahoma" w:hAnsi="Tahoma" w:cs="Tahoma"/>
          <w:sz w:val="24"/>
          <w:szCs w:val="24"/>
        </w:rPr>
        <w:br/>
        <w:t>You use this Web site at your own risk. The materials presented on our Web site are provided “as is” and, although intended to be up-to-date, may or may not reflect the most current legal developments. We may change, improve, or update these materials without notice. We make no warranty, representation or claim of any kind with respect to, and are not responsible for any errors or omissions in the content of, our Web site or for damages arising from the use or performance of our Web site under any circumstances.</w:t>
      </w:r>
    </w:p>
    <w:p w:rsidR="00081943" w:rsidRPr="00081943" w:rsidRDefault="00081943" w:rsidP="00081943">
      <w:pPr>
        <w:rPr>
          <w:rFonts w:ascii="Tahoma" w:hAnsi="Tahoma" w:cs="Tahoma"/>
          <w:sz w:val="24"/>
          <w:szCs w:val="24"/>
        </w:rPr>
      </w:pPr>
      <w:r w:rsidRPr="00081943">
        <w:rPr>
          <w:rFonts w:ascii="Tahoma" w:hAnsi="Tahoma" w:cs="Tahoma"/>
          <w:b/>
          <w:bCs/>
          <w:sz w:val="24"/>
          <w:szCs w:val="24"/>
        </w:rPr>
        <w:t>Statement Regarding Areas of Practice</w:t>
      </w:r>
      <w:proofErr w:type="gramStart"/>
      <w:r w:rsidRPr="00081943">
        <w:rPr>
          <w:rFonts w:ascii="Tahoma" w:hAnsi="Tahoma" w:cs="Tahoma"/>
          <w:b/>
          <w:bCs/>
          <w:sz w:val="24"/>
          <w:szCs w:val="24"/>
        </w:rPr>
        <w:t>:</w:t>
      </w:r>
      <w:proofErr w:type="gramEnd"/>
      <w:r w:rsidRPr="00081943">
        <w:rPr>
          <w:rFonts w:ascii="Tahoma" w:hAnsi="Tahoma" w:cs="Tahoma"/>
          <w:sz w:val="24"/>
          <w:szCs w:val="24"/>
        </w:rPr>
        <w:br/>
        <w:t xml:space="preserve">Our attorneys are listed under various “Areas of Practice.” A description or indication of limitation of an attorney’s Area(s) of Practice does not mean that any agency or board has certified such attorney as a specialist or expert in an indicated field of law practice, nor does it mean that such attorney is necessarily any more expert or competent than </w:t>
      </w:r>
      <w:r w:rsidRPr="00081943">
        <w:rPr>
          <w:rFonts w:ascii="Tahoma" w:hAnsi="Tahoma" w:cs="Tahoma"/>
          <w:sz w:val="24"/>
          <w:szCs w:val="24"/>
        </w:rPr>
        <w:lastRenderedPageBreak/>
        <w:t>any other attorney. It addition, a description of limitation of an attorney’s Area(s) of Practice does not mean that such attorney has devoted a substantial portion of his or her practice time to the particular Area of Practice, nor does it mean that such attorney has completed any continuing legal education related to the Area of Practice indicated. All potential clients are urged to make their own independent investigation and evaluation of any attorney being considered.</w:t>
      </w:r>
    </w:p>
    <w:p w:rsidR="00081943" w:rsidRPr="00081943" w:rsidRDefault="00081943" w:rsidP="00081943">
      <w:pPr>
        <w:rPr>
          <w:rFonts w:ascii="Tahoma" w:hAnsi="Tahoma" w:cs="Tahoma"/>
          <w:sz w:val="24"/>
          <w:szCs w:val="24"/>
        </w:rPr>
      </w:pPr>
      <w:r w:rsidRPr="00081943">
        <w:rPr>
          <w:rFonts w:ascii="Tahoma" w:hAnsi="Tahoma" w:cs="Tahoma"/>
          <w:b/>
          <w:bCs/>
          <w:sz w:val="24"/>
          <w:szCs w:val="24"/>
        </w:rPr>
        <w:t>Copyright Notice</w:t>
      </w:r>
      <w:r w:rsidR="00C13CB7">
        <w:rPr>
          <w:rFonts w:ascii="Tahoma" w:hAnsi="Tahoma" w:cs="Tahoma"/>
          <w:sz w:val="24"/>
          <w:szCs w:val="24"/>
        </w:rPr>
        <w:br/>
        <w:t xml:space="preserve">© 2017 Kelley, </w:t>
      </w:r>
      <w:proofErr w:type="spellStart"/>
      <w:r w:rsidR="00C13CB7">
        <w:rPr>
          <w:rFonts w:ascii="Tahoma" w:hAnsi="Tahoma" w:cs="Tahoma"/>
          <w:sz w:val="24"/>
          <w:szCs w:val="24"/>
        </w:rPr>
        <w:t>Scristmier</w:t>
      </w:r>
      <w:proofErr w:type="spellEnd"/>
      <w:r w:rsidR="00C13CB7">
        <w:rPr>
          <w:rFonts w:ascii="Tahoma" w:hAnsi="Tahoma" w:cs="Tahoma"/>
          <w:sz w:val="24"/>
          <w:szCs w:val="24"/>
        </w:rPr>
        <w:t xml:space="preserve"> &amp; Byrne</w:t>
      </w:r>
      <w:r w:rsidRPr="00081943">
        <w:rPr>
          <w:rFonts w:ascii="Tahoma" w:hAnsi="Tahoma" w:cs="Tahoma"/>
          <w:sz w:val="24"/>
          <w:szCs w:val="24"/>
        </w:rPr>
        <w:t xml:space="preserve"> P.C., L.L.O., All rights reserved. We claim a copyright on all proprietary and copyrightable text, graphics and computer code on our Web site, the overall design of our Web site, and the selection, arrangement and presentation of all materials on our Web site, including information in the public domain.</w:t>
      </w:r>
    </w:p>
    <w:p w:rsidR="00081943" w:rsidRPr="00081943" w:rsidRDefault="00081943" w:rsidP="00081943">
      <w:pPr>
        <w:rPr>
          <w:rFonts w:ascii="Tahoma" w:hAnsi="Tahoma" w:cs="Tahoma"/>
          <w:sz w:val="24"/>
          <w:szCs w:val="24"/>
        </w:rPr>
      </w:pPr>
      <w:r w:rsidRPr="00081943">
        <w:rPr>
          <w:rFonts w:ascii="Tahoma" w:hAnsi="Tahoma" w:cs="Tahoma"/>
          <w:b/>
          <w:bCs/>
          <w:sz w:val="24"/>
          <w:szCs w:val="24"/>
        </w:rPr>
        <w:t>Contact Information</w:t>
      </w:r>
      <w:r w:rsidRPr="00081943">
        <w:rPr>
          <w:rFonts w:ascii="Tahoma" w:hAnsi="Tahoma" w:cs="Tahoma"/>
          <w:sz w:val="24"/>
          <w:szCs w:val="24"/>
        </w:rPr>
        <w:br/>
      </w:r>
      <w:proofErr w:type="gramStart"/>
      <w:r w:rsidRPr="00081943">
        <w:rPr>
          <w:rFonts w:ascii="Tahoma" w:hAnsi="Tahoma" w:cs="Tahoma"/>
          <w:sz w:val="24"/>
          <w:szCs w:val="24"/>
        </w:rPr>
        <w:t>For</w:t>
      </w:r>
      <w:proofErr w:type="gramEnd"/>
      <w:r w:rsidRPr="00081943">
        <w:rPr>
          <w:rFonts w:ascii="Tahoma" w:hAnsi="Tahoma" w:cs="Tahoma"/>
          <w:sz w:val="24"/>
          <w:szCs w:val="24"/>
        </w:rPr>
        <w:t xml:space="preserve"> further information regarding this Web site, please contact </w:t>
      </w:r>
    </w:p>
    <w:p w:rsidR="009B4B2B" w:rsidRPr="00081943" w:rsidRDefault="009B4B2B">
      <w:pPr>
        <w:rPr>
          <w:rFonts w:ascii="Tahoma" w:hAnsi="Tahoma" w:cs="Tahoma"/>
          <w:sz w:val="24"/>
          <w:szCs w:val="24"/>
        </w:rPr>
      </w:pPr>
    </w:p>
    <w:sectPr w:rsidR="009B4B2B" w:rsidRPr="0008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3"/>
    <w:rsid w:val="00081943"/>
    <w:rsid w:val="009B4B2B"/>
    <w:rsid w:val="00C1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65E1-4349-47CA-AD19-B7642800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2017-01-23T02:15:00Z</dcterms:created>
  <dcterms:modified xsi:type="dcterms:W3CDTF">2017-01-23T02:47:00Z</dcterms:modified>
</cp:coreProperties>
</file>